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36FD47C6" w:rsidR="005A297E" w:rsidRPr="000A72DD" w:rsidRDefault="005A297E" w:rsidP="00387613">
      <w:pPr>
        <w:spacing w:after="0" w:line="276" w:lineRule="auto"/>
        <w:ind w:left="142" w:right="142"/>
        <w:jc w:val="both"/>
        <w:rPr>
          <w:b/>
          <w:bCs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POST/DYS/OZ/GZ/01</w:t>
      </w:r>
      <w:r w:rsidR="00387613">
        <w:rPr>
          <w:rFonts w:ascii="Verdana" w:hAnsi="Verdana" w:cstheme="minorHAnsi"/>
          <w:b/>
          <w:szCs w:val="18"/>
          <w:lang w:eastAsia="pl-PL"/>
        </w:rPr>
        <w:t>454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387613" w:rsidRPr="00387613">
        <w:rPr>
          <w:b/>
          <w:bCs/>
          <w:szCs w:val="18"/>
        </w:rPr>
        <w:t>Zabiegi eksploatacyjne oraz rekonstrukcyjne w liniach napowietrznych SN na terenie RE Chełm – 3 części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681B28DA" w:rsidR="000855FF" w:rsidRPr="00ED595E" w:rsidRDefault="00DD4731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BD6BC96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387613">
            <w:rPr>
              <w:rFonts w:asciiTheme="majorHAnsi" w:hAnsiTheme="majorHAnsi"/>
              <w:color w:val="000000" w:themeColor="text1"/>
              <w:sz w:val="14"/>
              <w:szCs w:val="18"/>
            </w:rPr>
            <w:t>454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A72DD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752"/>
    <w:rsid w:val="00272E7C"/>
    <w:rsid w:val="002743D5"/>
    <w:rsid w:val="00275F42"/>
    <w:rsid w:val="002768AC"/>
    <w:rsid w:val="00282A52"/>
    <w:rsid w:val="002942D4"/>
    <w:rsid w:val="002A3129"/>
    <w:rsid w:val="002A48F7"/>
    <w:rsid w:val="002B5C62"/>
    <w:rsid w:val="002C470F"/>
    <w:rsid w:val="002D0407"/>
    <w:rsid w:val="002D170B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613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1D5F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47918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1885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1816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100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2026-04-22T06:12:00Z</dcterms:created>
  <dcterms:modified xsi:type="dcterms:W3CDTF">2026-04-22T06:13:00Z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